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01A4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60" w:beforeAutospacing="0" w:after="240" w:afterAutospacing="0" w:line="432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31"/>
          <w:szCs w:val="31"/>
          <w:bdr w:val="none" w:color="auto" w:sz="0" w:space="0"/>
          <w:shd w:val="clear" w:fill="FFFFFF"/>
          <w:vertAlign w:val="baseline"/>
        </w:rPr>
        <w:t>中国教育发展基金会-耐克活力校园课题共创计划中标公告</w:t>
      </w:r>
    </w:p>
    <w:p w14:paraId="582D87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一、项目编号：GXTC-C-26870047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（招标文件编号：GXTC-C-26870047）</w:t>
      </w:r>
    </w:p>
    <w:p w14:paraId="25FFA1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二、项目名称：中国教育发展基金会-耐克活力校园课题共创计划</w:t>
      </w:r>
    </w:p>
    <w:p w14:paraId="473C19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三、中标（成交）信息</w:t>
      </w:r>
    </w:p>
    <w:p w14:paraId="6132EE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供应商名称：上海闵行区颛桥有的玩社区公益体育服务中心</w:t>
      </w:r>
    </w:p>
    <w:p w14:paraId="4A4B2A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供应商地址：上海市闵行区梅陇镇罗阳路707弄天利上高地D栋202室</w:t>
      </w:r>
    </w:p>
    <w:p w14:paraId="7E47D9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中标（成交）金额：198.8000000（万元）</w:t>
      </w:r>
    </w:p>
    <w:p w14:paraId="5C1CBD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四、主要标的信息</w:t>
      </w:r>
      <w:bookmarkStart w:id="0" w:name="_GoBack"/>
      <w:bookmarkEnd w:id="0"/>
    </w:p>
    <w:tbl>
      <w:tblPr>
        <w:tblW w:w="9652" w:type="dxa"/>
        <w:tblInd w:w="-244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1906"/>
        <w:gridCol w:w="2018"/>
        <w:gridCol w:w="971"/>
        <w:gridCol w:w="971"/>
        <w:gridCol w:w="2284"/>
        <w:gridCol w:w="971"/>
      </w:tblGrid>
      <w:tr w14:paraId="365FA2A9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" w:type="dxa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72412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5DA5E2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供应商名称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05FF14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服务名称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6B28DC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服务范围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0C06B1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服务要求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6C089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服务时间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0D29B56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服务标准  </w:t>
            </w:r>
          </w:p>
        </w:tc>
      </w:tr>
      <w:tr w14:paraId="2B7E7A71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" w:type="dxa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7886A7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7E6A704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上海闵行区颛桥有的玩社区公益体育服务中心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FE086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中国教育发展基金会-耐克活力校园课题共创计划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F676E2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满足招标文件要求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35558A5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满足招标文件要求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A58AE8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合同签订后在2026年12月31日前完成全部培训任务  </w:t>
            </w:r>
          </w:p>
        </w:tc>
        <w:tc>
          <w:tcPr>
            <w:tcW w:w="0" w:type="auto"/>
            <w:tcBorders>
              <w:top w:val="outset" w:color="auto" w:sz="4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465B2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   满足招标文件要求  </w:t>
            </w:r>
          </w:p>
        </w:tc>
      </w:tr>
    </w:tbl>
    <w:p w14:paraId="523691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五、评审专家（单一来源采购人员）名单：</w:t>
      </w:r>
    </w:p>
    <w:p w14:paraId="3BAF69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李玉山、朱秀芳、刘长英、肖进、汤璐</w:t>
      </w:r>
    </w:p>
    <w:p w14:paraId="4E29B0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六、代理服务收费标准及金额：</w:t>
      </w:r>
    </w:p>
    <w:p w14:paraId="0943D5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本项目代理费收费标准：招标代理服务费以本项目中标金额作为收费的计算基数，参照《招标代理服务收费管理暂行办法》（计价格〔2002〕1980号）及发改办价格〔2003〕857号计算方法和标准，以服务类标准按中标金额差额定率累进法计算。</w:t>
      </w:r>
    </w:p>
    <w:p w14:paraId="728761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本项目代理费总金额：2.290400 万元（人民币）</w:t>
      </w:r>
    </w:p>
    <w:p w14:paraId="4206A2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七、公告期限</w:t>
      </w:r>
    </w:p>
    <w:p w14:paraId="5605BE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自本公告发布之日起1个工作日。</w:t>
      </w:r>
    </w:p>
    <w:p w14:paraId="6BECF0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八、其它补充事宜</w:t>
      </w:r>
    </w:p>
    <w:p w14:paraId="040AF4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上海闵行区颛桥有的玩社区公益体育服务中心综合得分：73.37</w:t>
      </w:r>
    </w:p>
    <w:p w14:paraId="2F7C4F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九、凡对本次公告内容提出询问，请按以下方式联系。</w:t>
      </w:r>
    </w:p>
    <w:p w14:paraId="3C20AF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1.采购人信息</w:t>
      </w:r>
    </w:p>
    <w:p w14:paraId="62720E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名 称：全国学生资助管理中心　　　　　</w:t>
      </w:r>
    </w:p>
    <w:p w14:paraId="0BA6B4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地址：北京市海淀区西直门北大街32号枫蓝国际中心写字楼B座1634　　　　　　　　</w:t>
      </w:r>
    </w:p>
    <w:p w14:paraId="5D9109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联系方式：李老师010-66093019　　　　　　</w:t>
      </w:r>
    </w:p>
    <w:p w14:paraId="15152C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2.采购代理机构信息</w:t>
      </w:r>
    </w:p>
    <w:p w14:paraId="5F68C4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名 称：国信招标集团股份有限公司　　　　　　　　　　　　</w:t>
      </w:r>
    </w:p>
    <w:p w14:paraId="294DCE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地　址：北京市海淀区首体南路22号国兴大厦11层　　　　　　　　　　　　</w:t>
      </w:r>
    </w:p>
    <w:p w14:paraId="7E7CE3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联系方式：张静、张文雪、张薇、马晓晴010-88354433-221　　　　　　　　　　　　</w:t>
      </w:r>
    </w:p>
    <w:p w14:paraId="0951C5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3.项目联系方式</w:t>
      </w:r>
    </w:p>
    <w:p w14:paraId="5D1980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项目联系人：张静、马晓晴、张薇、张文雪</w:t>
      </w:r>
    </w:p>
    <w:p w14:paraId="1A28626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电　话：　　010-88354433-221</w:t>
      </w:r>
    </w:p>
    <w:p w14:paraId="4FB869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524BCF"/>
    <w:rsid w:val="2052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2026-09-22T08:51:00Z</dcterms:created>
  <dc:creator>张静</dc:creator>
  <cp:lastModifiedBy>张静</cp:lastModifiedBy>
  <dcterms:modified xsi:type="dcterms:W3CDTF">2026-09-22T08:52:21Z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72730D5E725A4728B0EE551B1E8C2739_11</vt:lpwstr>
  </property>
</Properties>
</file>